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F94BD" w14:textId="324D61E8" w:rsidR="00AC16F8" w:rsidRDefault="00F66DDA" w:rsidP="00F66DDA">
      <w:pPr>
        <w:spacing w:after="0" w:line="560" w:lineRule="exact"/>
        <w:ind w:left="440" w:hanging="440"/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Hlk196119676"/>
      <w:r w:rsidRPr="00F66DDA">
        <w:rPr>
          <w:rFonts w:ascii="方正小标宋简体" w:eastAsia="方正小标宋简体" w:hint="eastAsia"/>
          <w:sz w:val="44"/>
          <w:szCs w:val="44"/>
        </w:rPr>
        <w:t>2025年度</w:t>
      </w:r>
      <w:bookmarkStart w:id="1" w:name="_Hlk196119626"/>
      <w:r w:rsidRPr="00F66DDA">
        <w:rPr>
          <w:rFonts w:ascii="方正小标宋简体" w:eastAsia="方正小标宋简体" w:hint="eastAsia"/>
          <w:sz w:val="44"/>
          <w:szCs w:val="44"/>
        </w:rPr>
        <w:t>辽宁省社会科学规划基金教育</w:t>
      </w:r>
      <w:r w:rsidR="0085120E">
        <w:rPr>
          <w:rFonts w:ascii="方正小标宋简体" w:eastAsia="方正小标宋简体" w:hint="eastAsia"/>
          <w:sz w:val="44"/>
          <w:szCs w:val="44"/>
        </w:rPr>
        <w:t>学</w:t>
      </w:r>
    </w:p>
    <w:p w14:paraId="7D0BE9F4" w14:textId="29A53D5B" w:rsidR="00AC16F8" w:rsidRDefault="00F66DDA" w:rsidP="00F66DDA">
      <w:pPr>
        <w:spacing w:after="0" w:line="560" w:lineRule="exact"/>
        <w:ind w:left="440" w:hanging="440"/>
        <w:jc w:val="center"/>
        <w:rPr>
          <w:rFonts w:ascii="方正小标宋简体" w:eastAsia="方正小标宋简体" w:hint="eastAsia"/>
          <w:sz w:val="44"/>
          <w:szCs w:val="44"/>
        </w:rPr>
      </w:pPr>
      <w:r w:rsidRPr="00F66DDA">
        <w:rPr>
          <w:rFonts w:ascii="方正小标宋简体" w:eastAsia="方正小标宋简体" w:hint="eastAsia"/>
          <w:sz w:val="44"/>
          <w:szCs w:val="44"/>
        </w:rPr>
        <w:t>项目指南</w:t>
      </w:r>
    </w:p>
    <w:bookmarkEnd w:id="1"/>
    <w:p w14:paraId="2384A49D" w14:textId="77777777" w:rsidR="008A3008" w:rsidRDefault="008A3008" w:rsidP="008A3008">
      <w:pPr>
        <w:spacing w:after="0" w:line="560" w:lineRule="exact"/>
        <w:ind w:left="440" w:hanging="440"/>
        <w:rPr>
          <w:rFonts w:hint="eastAsia"/>
        </w:rPr>
      </w:pPr>
    </w:p>
    <w:p w14:paraId="1B6602A3" w14:textId="0002C313" w:rsidR="008D678A" w:rsidRDefault="008D678A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8D678A">
        <w:rPr>
          <w:rFonts w:ascii="仿宋_GB2312" w:eastAsia="仿宋_GB2312" w:hint="eastAsia"/>
          <w:sz w:val="32"/>
          <w:szCs w:val="32"/>
        </w:rPr>
        <w:t>习近平总书记关于教育</w:t>
      </w:r>
      <w:r w:rsidR="00A820BB">
        <w:rPr>
          <w:rFonts w:ascii="仿宋_GB2312" w:eastAsia="仿宋_GB2312" w:hint="eastAsia"/>
          <w:sz w:val="32"/>
          <w:szCs w:val="32"/>
        </w:rPr>
        <w:t>的</w:t>
      </w:r>
      <w:r w:rsidRPr="008D678A">
        <w:rPr>
          <w:rFonts w:ascii="仿宋_GB2312" w:eastAsia="仿宋_GB2312" w:hint="eastAsia"/>
          <w:sz w:val="32"/>
          <w:szCs w:val="32"/>
        </w:rPr>
        <w:t>重要论述的科学内涵与实践创新研究</w:t>
      </w:r>
    </w:p>
    <w:p w14:paraId="32ABF053" w14:textId="5DBF9FE5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深入推进高等教育综合改革的实施路径研究</w:t>
      </w:r>
    </w:p>
    <w:p w14:paraId="092F66E3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高等院校特色化、差异化发展模式研究</w:t>
      </w:r>
    </w:p>
    <w:p w14:paraId="7A8AD7EC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Ansi="方正仿宋_GBK" w:hint="eastAsia"/>
          <w:sz w:val="32"/>
          <w:szCs w:val="32"/>
        </w:rPr>
      </w:pPr>
      <w:r w:rsidRPr="00E02F1B">
        <w:rPr>
          <w:rFonts w:ascii="仿宋_GB2312" w:eastAsia="仿宋_GB2312" w:hAnsi="方正仿宋_GBK" w:hint="eastAsia"/>
          <w:sz w:val="32"/>
          <w:szCs w:val="32"/>
        </w:rPr>
        <w:t>地方高校分类发展研究</w:t>
      </w:r>
    </w:p>
    <w:p w14:paraId="3B8A612F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Ansi="方正仿宋_GBK" w:hint="eastAsia"/>
          <w:sz w:val="32"/>
          <w:szCs w:val="32"/>
        </w:rPr>
      </w:pPr>
      <w:r w:rsidRPr="00E02F1B">
        <w:rPr>
          <w:rFonts w:ascii="仿宋_GB2312" w:eastAsia="仿宋_GB2312" w:hAnsi="方正仿宋_GBK" w:hint="eastAsia"/>
          <w:sz w:val="32"/>
          <w:szCs w:val="32"/>
        </w:rPr>
        <w:t>生成式人工智能对高等教育的影响研究</w:t>
      </w:r>
    </w:p>
    <w:p w14:paraId="46BF2A01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高质量专业化教师队伍建设研究</w:t>
      </w:r>
    </w:p>
    <w:p w14:paraId="2EBB51B7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Ansi="方正仿宋_GBK" w:hint="eastAsia"/>
          <w:sz w:val="32"/>
          <w:szCs w:val="32"/>
        </w:rPr>
      </w:pPr>
      <w:r w:rsidRPr="00E02F1B">
        <w:rPr>
          <w:rFonts w:ascii="仿宋_GB2312" w:eastAsia="仿宋_GB2312" w:hAnsi="方正仿宋_GBK" w:hint="eastAsia"/>
          <w:sz w:val="32"/>
          <w:szCs w:val="32"/>
        </w:rPr>
        <w:t>推进教育、科技、人才一体化发展研究</w:t>
      </w:r>
    </w:p>
    <w:p w14:paraId="633A9BCA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高等院校拔尖创新人才培养模式研究</w:t>
      </w:r>
    </w:p>
    <w:p w14:paraId="5A778B11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Ansi="方正仿宋_GBK" w:hint="eastAsia"/>
          <w:sz w:val="32"/>
          <w:szCs w:val="32"/>
        </w:rPr>
      </w:pPr>
      <w:r w:rsidRPr="00E02F1B">
        <w:rPr>
          <w:rFonts w:ascii="仿宋_GB2312" w:eastAsia="仿宋_GB2312" w:hAnsi="方正仿宋_GBK" w:hint="eastAsia"/>
          <w:sz w:val="32"/>
          <w:szCs w:val="32"/>
        </w:rPr>
        <w:t>人口变化与高等教育发展研究</w:t>
      </w:r>
    </w:p>
    <w:p w14:paraId="371F0097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高等院校优势学科体系建设研究</w:t>
      </w:r>
    </w:p>
    <w:p w14:paraId="3B666C89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提升高校科技成果转化效能的策略研究</w:t>
      </w:r>
    </w:p>
    <w:p w14:paraId="635E88C7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高等教育国际化发展战略与实践研究</w:t>
      </w:r>
    </w:p>
    <w:p w14:paraId="3CB21F4C" w14:textId="11E671A4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人口变动趋势下教育资源动态配置策略</w:t>
      </w:r>
      <w:r w:rsidR="008D678A">
        <w:rPr>
          <w:rFonts w:ascii="仿宋_GB2312" w:eastAsia="仿宋_GB2312" w:hint="eastAsia"/>
          <w:sz w:val="32"/>
          <w:szCs w:val="32"/>
        </w:rPr>
        <w:t>研究</w:t>
      </w:r>
    </w:p>
    <w:p w14:paraId="18677AC2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教育家精神引领教师专业成长的实践路径研究</w:t>
      </w:r>
    </w:p>
    <w:p w14:paraId="54DD1747" w14:textId="77777777" w:rsidR="008A3008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学前免费教育的探索与实践研究</w:t>
      </w:r>
    </w:p>
    <w:p w14:paraId="40D2DE7A" w14:textId="03DD63C4" w:rsidR="008A3008" w:rsidRPr="00581037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581037">
        <w:rPr>
          <w:rFonts w:ascii="仿宋_GB2312" w:eastAsia="仿宋_GB2312" w:hint="eastAsia"/>
          <w:sz w:val="32"/>
          <w:szCs w:val="32"/>
        </w:rPr>
        <w:t>中小学人工智能教育的有效</w:t>
      </w:r>
      <w:r w:rsidR="008D678A">
        <w:rPr>
          <w:rFonts w:ascii="仿宋_GB2312" w:eastAsia="仿宋_GB2312" w:hint="eastAsia"/>
          <w:sz w:val="32"/>
          <w:szCs w:val="32"/>
        </w:rPr>
        <w:t>实施</w:t>
      </w:r>
      <w:r w:rsidRPr="00581037">
        <w:rPr>
          <w:rFonts w:ascii="仿宋_GB2312" w:eastAsia="仿宋_GB2312" w:hint="eastAsia"/>
          <w:sz w:val="32"/>
          <w:szCs w:val="32"/>
        </w:rPr>
        <w:t>路径研究</w:t>
      </w:r>
    </w:p>
    <w:p w14:paraId="74ADC66F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深入实施县域</w:t>
      </w:r>
      <w:r w:rsidRPr="00E02F1B">
        <w:rPr>
          <w:rFonts w:ascii="仿宋_GB2312" w:eastAsia="仿宋_GB2312"/>
          <w:sz w:val="32"/>
          <w:szCs w:val="32"/>
        </w:rPr>
        <w:t>普通高中振兴</w:t>
      </w:r>
      <w:r w:rsidRPr="00E02F1B">
        <w:rPr>
          <w:rFonts w:ascii="仿宋_GB2312" w:eastAsia="仿宋_GB2312" w:hint="eastAsia"/>
          <w:sz w:val="32"/>
          <w:szCs w:val="32"/>
        </w:rPr>
        <w:t>计划研究</w:t>
      </w:r>
    </w:p>
    <w:p w14:paraId="49A2818A" w14:textId="77777777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职业教育县域落地人才一体化培养实践研究</w:t>
      </w:r>
    </w:p>
    <w:p w14:paraId="7A5076A7" w14:textId="68BC1F4F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rightChars="-155" w:right="-341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t>职教出海助力高质量共建“一带一路”</w:t>
      </w:r>
      <w:r w:rsidR="00A820BB">
        <w:rPr>
          <w:rFonts w:ascii="仿宋_GB2312" w:eastAsia="仿宋_GB2312" w:hint="eastAsia"/>
          <w:sz w:val="32"/>
          <w:szCs w:val="32"/>
        </w:rPr>
        <w:t>倡议</w:t>
      </w:r>
      <w:r w:rsidRPr="00E02F1B">
        <w:rPr>
          <w:rFonts w:ascii="仿宋_GB2312" w:eastAsia="仿宋_GB2312" w:hint="eastAsia"/>
          <w:sz w:val="32"/>
          <w:szCs w:val="32"/>
        </w:rPr>
        <w:t>的实践策略研究</w:t>
      </w:r>
    </w:p>
    <w:p w14:paraId="7BE4D79B" w14:textId="0D4209B3" w:rsidR="008A3008" w:rsidRPr="00E02F1B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E02F1B">
        <w:rPr>
          <w:rFonts w:ascii="仿宋_GB2312" w:eastAsia="仿宋_GB2312" w:hint="eastAsia"/>
          <w:sz w:val="32"/>
          <w:szCs w:val="32"/>
        </w:rPr>
        <w:lastRenderedPageBreak/>
        <w:t>人工智能赋能职业教育</w:t>
      </w:r>
      <w:r w:rsidR="008D678A">
        <w:rPr>
          <w:rFonts w:ascii="仿宋_GB2312" w:eastAsia="仿宋_GB2312" w:hint="eastAsia"/>
          <w:sz w:val="32"/>
          <w:szCs w:val="32"/>
        </w:rPr>
        <w:t>“</w:t>
      </w:r>
      <w:r w:rsidRPr="00E02F1B">
        <w:rPr>
          <w:rFonts w:ascii="仿宋_GB2312" w:eastAsia="仿宋_GB2312" w:hint="eastAsia"/>
          <w:sz w:val="32"/>
          <w:szCs w:val="32"/>
        </w:rPr>
        <w:t>课堂革命</w:t>
      </w:r>
      <w:r w:rsidR="008D678A">
        <w:rPr>
          <w:rFonts w:ascii="仿宋_GB2312" w:eastAsia="仿宋_GB2312" w:hint="eastAsia"/>
          <w:sz w:val="32"/>
          <w:szCs w:val="32"/>
        </w:rPr>
        <w:t>”</w:t>
      </w:r>
      <w:r w:rsidRPr="00E02F1B">
        <w:rPr>
          <w:rFonts w:ascii="仿宋_GB2312" w:eastAsia="仿宋_GB2312" w:hint="eastAsia"/>
          <w:sz w:val="32"/>
          <w:szCs w:val="32"/>
        </w:rPr>
        <w:t>的实践模式研究</w:t>
      </w:r>
    </w:p>
    <w:p w14:paraId="20391D62" w14:textId="77777777" w:rsidR="00581037" w:rsidRPr="00581037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581037">
        <w:rPr>
          <w:rFonts w:ascii="仿宋_GB2312" w:eastAsia="仿宋_GB2312" w:hint="eastAsia"/>
          <w:sz w:val="32"/>
          <w:szCs w:val="32"/>
        </w:rPr>
        <w:t>开展</w:t>
      </w:r>
      <w:r w:rsidRPr="00581037">
        <w:rPr>
          <w:rFonts w:ascii="仿宋_GB2312" w:eastAsia="仿宋_GB2312"/>
          <w:sz w:val="32"/>
          <w:szCs w:val="32"/>
        </w:rPr>
        <w:t>“</w:t>
      </w:r>
      <w:r w:rsidRPr="00581037">
        <w:rPr>
          <w:rFonts w:ascii="仿宋_GB2312" w:eastAsia="仿宋_GB2312" w:hint="eastAsia"/>
          <w:sz w:val="32"/>
          <w:szCs w:val="32"/>
        </w:rPr>
        <w:t>一</w:t>
      </w:r>
      <w:r w:rsidRPr="00581037">
        <w:rPr>
          <w:rFonts w:ascii="仿宋_GB2312" w:eastAsia="仿宋_GB2312"/>
          <w:sz w:val="32"/>
          <w:szCs w:val="32"/>
        </w:rPr>
        <w:t>产一</w:t>
      </w:r>
      <w:r w:rsidRPr="00581037">
        <w:rPr>
          <w:rFonts w:ascii="仿宋_GB2312" w:eastAsia="仿宋_GB2312" w:hint="eastAsia"/>
          <w:sz w:val="32"/>
          <w:szCs w:val="32"/>
        </w:rPr>
        <w:t>策</w:t>
      </w:r>
      <w:r w:rsidRPr="00581037">
        <w:rPr>
          <w:rFonts w:ascii="仿宋_GB2312" w:eastAsia="仿宋_GB2312"/>
          <w:sz w:val="32"/>
          <w:szCs w:val="32"/>
        </w:rPr>
        <w:t>”</w:t>
      </w:r>
      <w:r w:rsidRPr="00581037">
        <w:rPr>
          <w:rFonts w:ascii="仿宋_GB2312" w:eastAsia="仿宋_GB2312" w:hint="eastAsia"/>
          <w:sz w:val="32"/>
          <w:szCs w:val="32"/>
        </w:rPr>
        <w:t>高水平</w:t>
      </w:r>
      <w:r w:rsidRPr="00581037">
        <w:rPr>
          <w:rFonts w:ascii="仿宋_GB2312" w:eastAsia="仿宋_GB2312"/>
          <w:sz w:val="32"/>
          <w:szCs w:val="32"/>
        </w:rPr>
        <w:t>专业群建设方案研究</w:t>
      </w:r>
    </w:p>
    <w:p w14:paraId="325197EF" w14:textId="69774904" w:rsidR="004624E2" w:rsidRPr="00581037" w:rsidRDefault="008A3008" w:rsidP="00852C26">
      <w:pPr>
        <w:pStyle w:val="a9"/>
        <w:numPr>
          <w:ilvl w:val="0"/>
          <w:numId w:val="1"/>
        </w:numPr>
        <w:spacing w:after="0" w:line="560" w:lineRule="exact"/>
        <w:ind w:left="442" w:hanging="442"/>
        <w:rPr>
          <w:rFonts w:ascii="仿宋_GB2312" w:eastAsia="仿宋_GB2312" w:hint="eastAsia"/>
          <w:sz w:val="32"/>
          <w:szCs w:val="32"/>
        </w:rPr>
      </w:pPr>
      <w:r w:rsidRPr="00581037">
        <w:rPr>
          <w:rFonts w:ascii="仿宋_GB2312" w:eastAsia="仿宋_GB2312" w:hint="eastAsia"/>
          <w:sz w:val="32"/>
          <w:szCs w:val="32"/>
        </w:rPr>
        <w:t>老年教育</w:t>
      </w:r>
      <w:r w:rsidRPr="00581037">
        <w:rPr>
          <w:rFonts w:ascii="仿宋_GB2312" w:eastAsia="仿宋_GB2312"/>
          <w:sz w:val="32"/>
          <w:szCs w:val="32"/>
        </w:rPr>
        <w:t>多元化</w:t>
      </w:r>
      <w:r w:rsidRPr="00581037">
        <w:rPr>
          <w:rFonts w:ascii="仿宋_GB2312" w:eastAsia="仿宋_GB2312" w:hint="eastAsia"/>
          <w:sz w:val="32"/>
          <w:szCs w:val="32"/>
        </w:rPr>
        <w:t>参与机制</w:t>
      </w:r>
      <w:r w:rsidRPr="00581037">
        <w:rPr>
          <w:rFonts w:ascii="仿宋_GB2312" w:eastAsia="仿宋_GB2312"/>
          <w:sz w:val="32"/>
          <w:szCs w:val="32"/>
        </w:rPr>
        <w:t>的创新研究</w:t>
      </w:r>
      <w:bookmarkEnd w:id="0"/>
    </w:p>
    <w:sectPr w:rsidR="004624E2" w:rsidRPr="00581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A42CA" w14:textId="77777777" w:rsidR="004002A2" w:rsidRDefault="004002A2" w:rsidP="008A300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4B05344" w14:textId="77777777" w:rsidR="004002A2" w:rsidRDefault="004002A2" w:rsidP="008A300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111B" w14:textId="77777777" w:rsidR="004002A2" w:rsidRDefault="004002A2" w:rsidP="008A300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BBE932E" w14:textId="77777777" w:rsidR="004002A2" w:rsidRDefault="004002A2" w:rsidP="008A300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510D42"/>
    <w:multiLevelType w:val="hybridMultilevel"/>
    <w:tmpl w:val="D94CF31A"/>
    <w:lvl w:ilvl="0" w:tplc="BDDC47B6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1927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1B0"/>
    <w:rsid w:val="003160C9"/>
    <w:rsid w:val="003D21B0"/>
    <w:rsid w:val="004002A2"/>
    <w:rsid w:val="004624E2"/>
    <w:rsid w:val="00581037"/>
    <w:rsid w:val="005D084A"/>
    <w:rsid w:val="007C341A"/>
    <w:rsid w:val="007D507E"/>
    <w:rsid w:val="0085120E"/>
    <w:rsid w:val="00852C26"/>
    <w:rsid w:val="008817EB"/>
    <w:rsid w:val="008A3008"/>
    <w:rsid w:val="008C7F4B"/>
    <w:rsid w:val="008D678A"/>
    <w:rsid w:val="009E1106"/>
    <w:rsid w:val="00A820BB"/>
    <w:rsid w:val="00AC16F8"/>
    <w:rsid w:val="00C15E94"/>
    <w:rsid w:val="00E02F1B"/>
    <w:rsid w:val="00F04FA2"/>
    <w:rsid w:val="00F66DDA"/>
    <w:rsid w:val="00FD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057439"/>
  <w15:chartTrackingRefBased/>
  <w15:docId w15:val="{D98EB264-D786-4ED8-9D0E-BA625A2E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1B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21B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1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21B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21B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21B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21B0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21B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21B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21B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D21B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D21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D21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D21B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D21B0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D21B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D21B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D21B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D21B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D21B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D21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21B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D21B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21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D21B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21B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D21B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D21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D21B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D21B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A300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A300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A300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A30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苗青</dc:creator>
  <cp:keywords/>
  <dc:description/>
  <cp:lastModifiedBy>苗青</cp:lastModifiedBy>
  <cp:revision>4</cp:revision>
  <cp:lastPrinted>2025-04-01T05:38:00Z</cp:lastPrinted>
  <dcterms:created xsi:type="dcterms:W3CDTF">2025-05-07T10:20:00Z</dcterms:created>
  <dcterms:modified xsi:type="dcterms:W3CDTF">2025-06-16T00:50:00Z</dcterms:modified>
</cp:coreProperties>
</file>